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D8F" w:rsidRPr="008D4C58" w:rsidRDefault="000B6D8F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rFonts w:ascii="Arial" w:hAnsi="Arial" w:cs="Arial"/>
          <w:color w:val="000000" w:themeColor="text1"/>
          <w:sz w:val="23"/>
          <w:szCs w:val="23"/>
          <w:u w:val="single"/>
          <w:lang w:val="en-US"/>
        </w:rPr>
      </w:pPr>
      <w:r w:rsidRPr="008D4C58">
        <w:rPr>
          <w:rFonts w:ascii="Arial" w:hAnsi="Arial" w:cs="Arial"/>
          <w:color w:val="000000" w:themeColor="text1"/>
          <w:sz w:val="23"/>
          <w:szCs w:val="23"/>
          <w:u w:val="single"/>
          <w:lang w:val="en-US"/>
        </w:rPr>
        <w:t xml:space="preserve">Overview  </w:t>
      </w:r>
    </w:p>
    <w:p w:rsidR="000B6D8F" w:rsidRDefault="000B6D8F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000000" w:themeColor="text1"/>
          <w:sz w:val="28"/>
          <w:szCs w:val="28"/>
          <w:lang w:val="en-US"/>
        </w:rPr>
      </w:pPr>
      <w:r w:rsidRPr="008D4C58">
        <w:rPr>
          <w:color w:val="000000" w:themeColor="text1"/>
          <w:sz w:val="28"/>
          <w:szCs w:val="28"/>
          <w:lang w:val="en-US"/>
        </w:rPr>
        <w:t>The </w:t>
      </w:r>
      <w:hyperlink r:id="rId4" w:history="1">
        <w:r w:rsidRPr="008D4C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Asian Nuclear Physics Association (</w:t>
        </w:r>
        <w:proofErr w:type="spellStart"/>
        <w:r w:rsidRPr="008D4C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ANPhA</w:t>
        </w:r>
        <w:proofErr w:type="spellEnd"/>
        <w:r w:rsidRPr="008D4C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)</w:t>
        </w:r>
      </w:hyperlink>
      <w:r w:rsidRPr="008D4C58">
        <w:rPr>
          <w:color w:val="000000" w:themeColor="text1"/>
          <w:sz w:val="28"/>
          <w:szCs w:val="28"/>
          <w:lang w:val="en-US"/>
        </w:rPr>
        <w:t xml:space="preserve">  supports collaboration among nuclear physicists in Asia by promoting </w:t>
      </w:r>
      <w:r w:rsidRPr="007D52DF">
        <w:rPr>
          <w:sz w:val="28"/>
          <w:szCs w:val="28"/>
          <w:lang w:val="en-US"/>
        </w:rPr>
        <w:t>nuclear physics and its transdisciplinary and applications</w:t>
      </w:r>
      <w:r>
        <w:rPr>
          <w:sz w:val="28"/>
          <w:szCs w:val="28"/>
          <w:lang w:val="en-US"/>
        </w:rPr>
        <w:t>.</w:t>
      </w:r>
      <w:r w:rsidRPr="007D52DF">
        <w:rPr>
          <w:sz w:val="28"/>
          <w:szCs w:val="28"/>
          <w:lang w:val="en-US"/>
        </w:rPr>
        <w:t xml:space="preserve"> The objective of </w:t>
      </w:r>
      <w:proofErr w:type="spellStart"/>
      <w:r w:rsidRPr="007D52DF">
        <w:rPr>
          <w:sz w:val="28"/>
          <w:szCs w:val="28"/>
          <w:lang w:val="en-US"/>
        </w:rPr>
        <w:t>ANPhA</w:t>
      </w:r>
      <w:proofErr w:type="spellEnd"/>
      <w:r w:rsidRPr="007D52DF">
        <w:rPr>
          <w:sz w:val="28"/>
          <w:szCs w:val="28"/>
          <w:lang w:val="en-US"/>
        </w:rPr>
        <w:t xml:space="preserve"> is also to promote “Education” in Asian nuclear science through mutual exchange and coordination</w:t>
      </w:r>
      <w:r>
        <w:rPr>
          <w:color w:val="000000" w:themeColor="text1"/>
          <w:sz w:val="28"/>
          <w:szCs w:val="28"/>
          <w:lang w:val="uz-Cyrl-UZ"/>
        </w:rPr>
        <w:t xml:space="preserve"> </w:t>
      </w:r>
      <w:r w:rsidRPr="007D52DF">
        <w:rPr>
          <w:sz w:val="28"/>
          <w:szCs w:val="28"/>
          <w:lang w:val="en-US"/>
        </w:rPr>
        <w:t>among Asian nuclear scientists by actively utilizing existing research facilities.</w:t>
      </w:r>
      <w:r w:rsidRPr="008D4C58">
        <w:rPr>
          <w:color w:val="000000" w:themeColor="text1"/>
          <w:sz w:val="28"/>
          <w:szCs w:val="28"/>
          <w:lang w:val="en-US"/>
        </w:rPr>
        <w:t xml:space="preserve"> Since 2010, </w:t>
      </w:r>
      <w:proofErr w:type="spellStart"/>
      <w:r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Pr="008D4C58">
        <w:rPr>
          <w:color w:val="000000" w:themeColor="text1"/>
          <w:sz w:val="28"/>
          <w:szCs w:val="28"/>
          <w:lang w:val="en-US"/>
        </w:rPr>
        <w:t xml:space="preserve"> has hosted </w:t>
      </w:r>
      <w:hyperlink r:id="rId5" w:history="1">
        <w:r w:rsidRPr="008D4C58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annual board meetings and symposiums</w:t>
        </w:r>
      </w:hyperlink>
      <w:r w:rsidRPr="008D4C58">
        <w:rPr>
          <w:color w:val="000000" w:themeColor="text1"/>
          <w:sz w:val="28"/>
          <w:szCs w:val="28"/>
          <w:lang w:val="en-US"/>
        </w:rPr>
        <w:t> across its member countries and regions.  </w:t>
      </w:r>
    </w:p>
    <w:p w:rsidR="000B6D8F" w:rsidRPr="008D4C58" w:rsidRDefault="000B6D8F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000000" w:themeColor="text1"/>
          <w:sz w:val="28"/>
          <w:szCs w:val="28"/>
          <w:lang w:val="en-US"/>
        </w:rPr>
      </w:pPr>
      <w:r w:rsidRPr="008D4C58">
        <w:rPr>
          <w:color w:val="000000" w:themeColor="text1"/>
          <w:sz w:val="28"/>
          <w:szCs w:val="28"/>
          <w:lang w:val="en-US"/>
        </w:rPr>
        <w:t xml:space="preserve">The 17the </w:t>
      </w:r>
      <w:proofErr w:type="spellStart"/>
      <w:r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Pr="008D4C58">
        <w:rPr>
          <w:color w:val="000000" w:themeColor="text1"/>
          <w:sz w:val="28"/>
          <w:szCs w:val="28"/>
          <w:lang w:val="en-US"/>
        </w:rPr>
        <w:t xml:space="preserve"> Meeting and Symposium will take place at the Institute of Physics of Academy of Science of Uzbekistan, in Tashkent from November 1 to 6, 2026. The event will begin with the </w:t>
      </w:r>
      <w:proofErr w:type="spellStart"/>
      <w:r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Pr="008D4C58">
        <w:rPr>
          <w:color w:val="000000" w:themeColor="text1"/>
          <w:sz w:val="28"/>
          <w:szCs w:val="28"/>
          <w:lang w:val="en-US"/>
        </w:rPr>
        <w:t xml:space="preserve"> Board Meeting and a tour of a nuclear physics-related facility on November 2, followed by a two-day symposium. In addition to </w:t>
      </w:r>
      <w:proofErr w:type="spellStart"/>
      <w:r w:rsidRPr="008D4C58">
        <w:rPr>
          <w:color w:val="000000" w:themeColor="text1"/>
          <w:sz w:val="28"/>
          <w:szCs w:val="28"/>
          <w:lang w:val="en-US"/>
        </w:rPr>
        <w:t>ANPhA</w:t>
      </w:r>
      <w:proofErr w:type="spellEnd"/>
      <w:r w:rsidRPr="008D4C58">
        <w:rPr>
          <w:color w:val="000000" w:themeColor="text1"/>
          <w:sz w:val="28"/>
          <w:szCs w:val="28"/>
          <w:lang w:val="en-US"/>
        </w:rPr>
        <w:t xml:space="preserve"> board members and observers, we warmly invite nuclear physicists to join the symposium and share their latest research.</w:t>
      </w:r>
    </w:p>
    <w:p w:rsidR="000B6D8F" w:rsidRPr="00195983" w:rsidRDefault="000B6D8F" w:rsidP="000B6D8F">
      <w:pPr>
        <w:pStyle w:val="a3"/>
        <w:shd w:val="clear" w:color="auto" w:fill="FFFFFF"/>
        <w:spacing w:before="0" w:beforeAutospacing="0" w:after="240" w:afterAutospacing="0" w:line="343" w:lineRule="atLeast"/>
        <w:rPr>
          <w:color w:val="000000" w:themeColor="text1"/>
          <w:sz w:val="28"/>
          <w:szCs w:val="28"/>
          <w:shd w:val="clear" w:color="auto" w:fill="FFFFFF"/>
          <w:lang w:val="en-US"/>
        </w:rPr>
      </w:pPr>
      <w:r w:rsidRPr="008D4C58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Uzbekistan</w:t>
      </w:r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 officially the </w:t>
      </w:r>
      <w:r w:rsidRPr="008D4C58">
        <w:rPr>
          <w:bCs/>
          <w:color w:val="000000" w:themeColor="text1"/>
          <w:sz w:val="28"/>
          <w:szCs w:val="28"/>
          <w:shd w:val="clear" w:color="auto" w:fill="FFFFFF"/>
          <w:lang w:val="en-US"/>
        </w:rPr>
        <w:t>Republic of Uzbekistan </w:t>
      </w:r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is located in </w:t>
      </w:r>
      <w:hyperlink r:id="rId6" w:tooltip="Central Asia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Central Asia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. It is surrounded by five countries: </w:t>
      </w:r>
      <w:hyperlink r:id="rId7" w:tooltip="Kazakh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Kazakhstan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8" w:tooltip="Kazakh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north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 </w:t>
      </w:r>
      <w:hyperlink r:id="rId9" w:tooltip="Kyrgyz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Kyrgyzstan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10" w:tooltip="Kyrgyz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northeast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 </w:t>
      </w:r>
      <w:hyperlink r:id="rId11" w:tooltip="Tajiki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Tajikistan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12" w:tooltip="Tajiki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southeast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 </w:t>
      </w:r>
      <w:hyperlink r:id="rId13" w:tooltip="Afghani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Afghanistan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14" w:tooltip="Afghani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south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, and </w:t>
      </w:r>
      <w:hyperlink r:id="rId15" w:tooltip="Turkmenistan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Turkmenistan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 to the </w:t>
      </w:r>
      <w:hyperlink r:id="rId16" w:tooltip="Turkmenistan–Uzbekistan border" w:history="1">
        <w:r w:rsidRPr="008D4C58">
          <w:rPr>
            <w:rStyle w:val="a4"/>
            <w:color w:val="000000" w:themeColor="text1"/>
            <w:sz w:val="28"/>
            <w:szCs w:val="28"/>
            <w:u w:val="none"/>
            <w:shd w:val="clear" w:color="auto" w:fill="FFFFFF"/>
            <w:lang w:val="en-US"/>
          </w:rPr>
          <w:t>southwest</w:t>
        </w:r>
      </w:hyperlink>
      <w:r w:rsidRPr="008D4C58">
        <w:rPr>
          <w:color w:val="000000" w:themeColor="text1"/>
          <w:sz w:val="28"/>
          <w:szCs w:val="28"/>
          <w:shd w:val="clear" w:color="auto" w:fill="FFFFFF"/>
          <w:lang w:val="en-US"/>
        </w:rPr>
        <w:t>. The country has a population of more than 38.2 million, making it the most populous country in Central Asia.</w:t>
      </w:r>
      <w:r>
        <w:rPr>
          <w:color w:val="000000" w:themeColor="text1"/>
          <w:sz w:val="28"/>
          <w:szCs w:val="28"/>
          <w:shd w:val="clear" w:color="auto" w:fill="FFFFFF"/>
          <w:lang w:val="en-US"/>
        </w:rPr>
        <w:t xml:space="preserve"> </w:t>
      </w:r>
    </w:p>
    <w:p w:rsidR="000B6D8F" w:rsidRDefault="000B6D8F" w:rsidP="000B6D8F">
      <w:pPr>
        <w:pStyle w:val="a3"/>
        <w:shd w:val="clear" w:color="auto" w:fill="FFFFFF"/>
        <w:spacing w:before="0" w:beforeAutospacing="0" w:after="0" w:afterAutospacing="0" w:line="343" w:lineRule="atLeast"/>
        <w:rPr>
          <w:rFonts w:ascii="Arial" w:hAnsi="Arial" w:cs="Arial"/>
          <w:color w:val="777777"/>
          <w:sz w:val="23"/>
          <w:szCs w:val="23"/>
        </w:rPr>
      </w:pPr>
      <w:r>
        <w:rPr>
          <w:rFonts w:ascii="Arial" w:hAnsi="Arial" w:cs="Arial"/>
          <w:noProof/>
          <w:color w:val="777777"/>
          <w:sz w:val="23"/>
          <w:szCs w:val="23"/>
        </w:rPr>
        <w:drawing>
          <wp:inline distT="0" distB="0" distL="0" distR="0" wp14:anchorId="05E56C27" wp14:editId="4D72BEF4">
            <wp:extent cx="1266825" cy="619125"/>
            <wp:effectExtent l="0" t="0" r="9525" b="9525"/>
            <wp:docPr id="5" name="Рисунок 5" descr="https://indico.phys.sinica.edu.tw/event/228/attachments/795/1868/ANP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dico.phys.sinica.edu.tw/event/228/attachments/795/1868/ANPhA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777777"/>
          <w:sz w:val="23"/>
          <w:szCs w:val="23"/>
        </w:rPr>
        <w:drawing>
          <wp:inline distT="0" distB="0" distL="0" distR="0" wp14:anchorId="4614659D" wp14:editId="178B231C">
            <wp:extent cx="876300" cy="710334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863" cy="747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777777"/>
          <w:sz w:val="23"/>
          <w:szCs w:val="23"/>
        </w:rPr>
        <w:drawing>
          <wp:inline distT="0" distB="0" distL="0" distR="0" wp14:anchorId="4FCEB24D" wp14:editId="479B189A">
            <wp:extent cx="1047750" cy="597105"/>
            <wp:effectExtent l="0" t="0" r="0" b="0"/>
            <wp:docPr id="4" name="Рисунок 4" descr="https://indico.phys.sinica.edu.tw/event/228/attachments/795/2305/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ndico.phys.sinica.edu.tw/event/228/attachments/795/2305/Capture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28" cy="59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504B" w:rsidRDefault="0018504B">
      <w:bookmarkStart w:id="0" w:name="_GoBack"/>
      <w:bookmarkEnd w:id="0"/>
    </w:p>
    <w:sectPr w:rsidR="0018504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D8F"/>
    <w:rsid w:val="000B6D8F"/>
    <w:rsid w:val="0018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5B47BA-A3C1-4A06-B563-BFC3BBE0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D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B6D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Kazakhstan%E2%80%93Uzbekistan_border" TargetMode="External"/><Relationship Id="rId13" Type="http://schemas.openxmlformats.org/officeDocument/2006/relationships/hyperlink" Target="https://en.wikipedia.org/wiki/Afghanistan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en.wikipedia.org/wiki/Kazakhstan" TargetMode="External"/><Relationship Id="rId12" Type="http://schemas.openxmlformats.org/officeDocument/2006/relationships/hyperlink" Target="https://en.wikipedia.org/wiki/Tajikistan%E2%80%93Uzbekistan_border" TargetMode="External"/><Relationship Id="rId17" Type="http://schemas.openxmlformats.org/officeDocument/2006/relationships/image" Target="media/image1.png"/><Relationship Id="rId2" Type="http://schemas.openxmlformats.org/officeDocument/2006/relationships/settings" Target="settings.xml"/><Relationship Id="rId16" Type="http://schemas.openxmlformats.org/officeDocument/2006/relationships/hyperlink" Target="https://en.wikipedia.org/wiki/Turkmenistan%E2%80%93Uzbekistan_border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Central_Asia" TargetMode="External"/><Relationship Id="rId11" Type="http://schemas.openxmlformats.org/officeDocument/2006/relationships/hyperlink" Target="https://en.wikipedia.org/wiki/Tajikistan" TargetMode="External"/><Relationship Id="rId5" Type="http://schemas.openxmlformats.org/officeDocument/2006/relationships/hyperlink" Target="https://asiannuclearphysic.wixsite.com/anpha/copy-of-schools" TargetMode="External"/><Relationship Id="rId15" Type="http://schemas.openxmlformats.org/officeDocument/2006/relationships/hyperlink" Target="https://en.wikipedia.org/wiki/Turkmenistan" TargetMode="External"/><Relationship Id="rId10" Type="http://schemas.openxmlformats.org/officeDocument/2006/relationships/hyperlink" Target="https://en.wikipedia.org/wiki/Kyrgyzstan%E2%80%93Uzbekistan_border" TargetMode="External"/><Relationship Id="rId19" Type="http://schemas.openxmlformats.org/officeDocument/2006/relationships/image" Target="media/image3.png"/><Relationship Id="rId4" Type="http://schemas.openxmlformats.org/officeDocument/2006/relationships/hyperlink" Target="https://asiannuclearphysic.wixsite.com/anpha" TargetMode="External"/><Relationship Id="rId9" Type="http://schemas.openxmlformats.org/officeDocument/2006/relationships/hyperlink" Target="https://en.wikipedia.org/wiki/Kyrgyzstan" TargetMode="External"/><Relationship Id="rId14" Type="http://schemas.openxmlformats.org/officeDocument/2006/relationships/hyperlink" Target="https://en.wikipedia.org/wiki/Afghanistan%E2%80%93Uzbekistan_bord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Avazbek Nasirov</dc:creator>
  <cp:keywords/>
  <dc:description/>
  <cp:lastModifiedBy>Avazbek Nasirov</cp:lastModifiedBy>
  <cp:revision>1</cp:revision>
  <dcterms:created xsi:type="dcterms:W3CDTF">2026-02-15T08:58:00Z</dcterms:created>
  <dcterms:modified xsi:type="dcterms:W3CDTF">2026-02-15T08:59:00Z</dcterms:modified>
</cp:coreProperties>
</file>